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15AE7978" w14:textId="4952ADCF" w:rsidR="009C3C55" w:rsidRPr="009C3C55" w:rsidRDefault="004B459C" w:rsidP="009C3C55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C3C55" w:rsidRPr="009C3C55">
        <w:rPr>
          <w:rFonts w:ascii="Times New Roman" w:hAnsi="Times New Roman" w:cs="Times New Roman"/>
          <w:b/>
          <w:sz w:val="24"/>
          <w:szCs w:val="24"/>
        </w:rPr>
        <w:t>СТ РК «Отходы. Управление</w:t>
      </w:r>
    </w:p>
    <w:p w14:paraId="23500F6B" w14:textId="6176ADE2" w:rsidR="00AB5054" w:rsidRDefault="009C3C55" w:rsidP="009C3C55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C55">
        <w:rPr>
          <w:rFonts w:ascii="Times New Roman" w:hAnsi="Times New Roman" w:cs="Times New Roman"/>
          <w:b/>
          <w:sz w:val="24"/>
          <w:szCs w:val="24"/>
        </w:rPr>
        <w:t>отходами горнодобывающей промышленности»</w:t>
      </w:r>
    </w:p>
    <w:p w14:paraId="6DA032C5" w14:textId="77777777" w:rsidR="009C3C55" w:rsidRPr="009C3C55" w:rsidRDefault="009C3C55" w:rsidP="00AB5054">
      <w:pPr>
        <w:spacing w:after="0" w:line="240" w:lineRule="auto"/>
        <w:ind w:right="260"/>
        <w:jc w:val="center"/>
        <w:rPr>
          <w:b/>
          <w:bCs/>
          <w:sz w:val="32"/>
          <w:szCs w:val="32"/>
        </w:rPr>
      </w:pPr>
    </w:p>
    <w:p w14:paraId="60D5D6FD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6A0CB03F" w14:textId="052DD071" w:rsidR="00C45E97" w:rsidRDefault="00C45E97" w:rsidP="00C45E97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45E97">
        <w:rPr>
          <w:rFonts w:eastAsiaTheme="minorEastAsia"/>
          <w:b w:val="0"/>
          <w:i w:val="0"/>
          <w:sz w:val="24"/>
          <w:szCs w:val="24"/>
        </w:rPr>
        <w:t>В настоящее время принцип рационального использования и</w:t>
      </w:r>
      <w:r>
        <w:rPr>
          <w:rFonts w:eastAsiaTheme="minorEastAsia"/>
          <w:b w:val="0"/>
          <w:i w:val="0"/>
          <w:sz w:val="24"/>
          <w:szCs w:val="24"/>
        </w:rPr>
        <w:t xml:space="preserve"> охраны недр в интересах нынеш</w:t>
      </w:r>
      <w:r w:rsidRPr="00C45E97">
        <w:rPr>
          <w:rFonts w:eastAsiaTheme="minorEastAsia"/>
          <w:b w:val="0"/>
          <w:i w:val="0"/>
          <w:sz w:val="24"/>
          <w:szCs w:val="24"/>
        </w:rPr>
        <w:t>него и будущих поколений является одним из основных и наиболее важных принципов устойчивого развития.</w:t>
      </w:r>
    </w:p>
    <w:p w14:paraId="49A2214B" w14:textId="08B15CC0" w:rsidR="00C45E97" w:rsidRPr="00C45E97" w:rsidRDefault="00C45E97" w:rsidP="00C45E97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45E97">
        <w:rPr>
          <w:rFonts w:eastAsiaTheme="minorEastAsia"/>
          <w:b w:val="0"/>
          <w:i w:val="0"/>
          <w:sz w:val="24"/>
          <w:szCs w:val="24"/>
        </w:rPr>
        <w:t>Рациональным является такое использование недр, которое в</w:t>
      </w:r>
      <w:r>
        <w:rPr>
          <w:rFonts w:eastAsiaTheme="minorEastAsia"/>
          <w:b w:val="0"/>
          <w:i w:val="0"/>
          <w:sz w:val="24"/>
          <w:szCs w:val="24"/>
        </w:rPr>
        <w:t xml:space="preserve"> целях обеспечения оптимального</w:t>
      </w:r>
      <w:r w:rsidRPr="00C45E97">
        <w:rPr>
          <w:rFonts w:eastAsiaTheme="minorEastAsia"/>
          <w:b w:val="0"/>
          <w:i w:val="0"/>
          <w:sz w:val="24"/>
          <w:szCs w:val="24"/>
        </w:rPr>
        <w:t xml:space="preserve"> сочетания экономического роста и устойчивого развития предпола</w:t>
      </w:r>
      <w:r>
        <w:rPr>
          <w:rFonts w:eastAsiaTheme="minorEastAsia"/>
          <w:b w:val="0"/>
          <w:i w:val="0"/>
          <w:sz w:val="24"/>
          <w:szCs w:val="24"/>
        </w:rPr>
        <w:t>гает полное и комплексное извле</w:t>
      </w:r>
      <w:r w:rsidRPr="00C45E97">
        <w:rPr>
          <w:rFonts w:eastAsiaTheme="minorEastAsia"/>
          <w:b w:val="0"/>
          <w:i w:val="0"/>
          <w:sz w:val="24"/>
          <w:szCs w:val="24"/>
        </w:rPr>
        <w:t>чение содержащихся в них полезных ископаемых, а также максимально эффективное использование иных ресурсов недр посредством применения наилучших современных технологий для разработки или сохранения нерентабельных к отработке месторождений при возмо</w:t>
      </w:r>
      <w:r>
        <w:rPr>
          <w:rFonts w:eastAsiaTheme="minorEastAsia"/>
          <w:b w:val="0"/>
          <w:i w:val="0"/>
          <w:sz w:val="24"/>
          <w:szCs w:val="24"/>
        </w:rPr>
        <w:t>жности их последующей эксплуата</w:t>
      </w:r>
      <w:r w:rsidRPr="00C45E97">
        <w:rPr>
          <w:rFonts w:eastAsiaTheme="minorEastAsia"/>
          <w:b w:val="0"/>
          <w:i w:val="0"/>
          <w:sz w:val="24"/>
          <w:szCs w:val="24"/>
        </w:rPr>
        <w:t>ции с обеспечением минимизации вредного воздействия на другие компоненты природной среды.</w:t>
      </w:r>
    </w:p>
    <w:p w14:paraId="3A7A9E76" w14:textId="0076C9BD" w:rsidR="00C45E97" w:rsidRPr="00C45E97" w:rsidRDefault="00C45E97" w:rsidP="00C45E97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45E97">
        <w:rPr>
          <w:rFonts w:eastAsiaTheme="minorEastAsia"/>
          <w:b w:val="0"/>
          <w:i w:val="0"/>
          <w:sz w:val="24"/>
          <w:szCs w:val="24"/>
        </w:rPr>
        <w:t>Необходимость вовлечения в промышленную разработку отх</w:t>
      </w:r>
      <w:r>
        <w:rPr>
          <w:rFonts w:eastAsiaTheme="minorEastAsia"/>
          <w:b w:val="0"/>
          <w:i w:val="0"/>
          <w:sz w:val="24"/>
          <w:szCs w:val="24"/>
        </w:rPr>
        <w:t xml:space="preserve">одов </w:t>
      </w:r>
      <w:r>
        <w:rPr>
          <w:rFonts w:eastAsiaTheme="minorEastAsia"/>
          <w:b w:val="0"/>
          <w:i w:val="0"/>
          <w:sz w:val="24"/>
          <w:szCs w:val="24"/>
          <w:lang w:val="kk-KZ"/>
        </w:rPr>
        <w:t>горнодобывающей промышленности</w:t>
      </w:r>
      <w:r w:rsidRPr="00C45E97">
        <w:rPr>
          <w:rFonts w:eastAsiaTheme="minorEastAsia"/>
          <w:b w:val="0"/>
          <w:i w:val="0"/>
          <w:sz w:val="24"/>
          <w:szCs w:val="24"/>
        </w:rPr>
        <w:t xml:space="preserve"> и связанных с ней перерабатывающих производств, представля</w:t>
      </w:r>
      <w:r>
        <w:rPr>
          <w:rFonts w:eastAsiaTheme="minorEastAsia"/>
          <w:b w:val="0"/>
          <w:i w:val="0"/>
          <w:sz w:val="24"/>
          <w:szCs w:val="24"/>
        </w:rPr>
        <w:t xml:space="preserve">ющих собой отходы </w:t>
      </w:r>
      <w:r>
        <w:rPr>
          <w:rFonts w:eastAsiaTheme="minorEastAsia"/>
          <w:b w:val="0"/>
          <w:i w:val="0"/>
          <w:sz w:val="24"/>
          <w:szCs w:val="24"/>
          <w:lang w:val="kk-KZ"/>
        </w:rPr>
        <w:t>горнодобывающей промышленности</w:t>
      </w:r>
      <w:r w:rsidRPr="00C45E97">
        <w:rPr>
          <w:rFonts w:eastAsiaTheme="minorEastAsia"/>
          <w:b w:val="0"/>
          <w:i w:val="0"/>
          <w:sz w:val="24"/>
          <w:szCs w:val="24"/>
        </w:rPr>
        <w:t>, объясняется не только ценными потребительскими свойствами содержащихся в них полезных компонентов, но и высокой степенью их экологической опасности для окружающей среды: накопление больших объемов указанных видов отходов приводит к изъятию из хозяйственного оборота больших земельных площадей, ухудшению экологической обстановки на со</w:t>
      </w:r>
      <w:r>
        <w:rPr>
          <w:rFonts w:eastAsiaTheme="minorEastAsia"/>
          <w:b w:val="0"/>
          <w:i w:val="0"/>
          <w:sz w:val="24"/>
          <w:szCs w:val="24"/>
        </w:rPr>
        <w:t>ответствующей территории, допол</w:t>
      </w:r>
      <w:r w:rsidRPr="00C45E97">
        <w:rPr>
          <w:rFonts w:eastAsiaTheme="minorEastAsia"/>
          <w:b w:val="0"/>
          <w:i w:val="0"/>
          <w:sz w:val="24"/>
          <w:szCs w:val="24"/>
        </w:rPr>
        <w:t>нительным затратам собственников отходов на их безопасное хранение.</w:t>
      </w:r>
    </w:p>
    <w:p w14:paraId="173FE0F5" w14:textId="4917E589" w:rsidR="00C45E97" w:rsidRDefault="00C45E97" w:rsidP="00C45E97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45E97">
        <w:rPr>
          <w:rFonts w:eastAsiaTheme="minorEastAsia"/>
          <w:b w:val="0"/>
          <w:i w:val="0"/>
          <w:sz w:val="24"/>
          <w:szCs w:val="24"/>
        </w:rPr>
        <w:t>Выбор методов обращения с образующимися отходами горнодобывающей промышленности</w:t>
      </w:r>
      <w:r>
        <w:rPr>
          <w:rFonts w:eastAsiaTheme="minorEastAsia"/>
          <w:b w:val="0"/>
          <w:i w:val="0"/>
          <w:sz w:val="24"/>
          <w:szCs w:val="24"/>
        </w:rPr>
        <w:t xml:space="preserve"> в основном зависит</w:t>
      </w:r>
      <w:r w:rsidRPr="00C45E97">
        <w:rPr>
          <w:rFonts w:eastAsiaTheme="minorEastAsia"/>
          <w:b w:val="0"/>
          <w:i w:val="0"/>
          <w:sz w:val="24"/>
          <w:szCs w:val="24"/>
        </w:rPr>
        <w:t xml:space="preserve"> от четырех факторов: используемых технологий, уровня затрат, экологической эффективности, риска создания аварийной ситуации с негативными последствиями.</w:t>
      </w:r>
    </w:p>
    <w:p w14:paraId="45467EF6" w14:textId="6FE1FFC5" w:rsidR="00C45E97" w:rsidRPr="00C45E97" w:rsidRDefault="00C45E97" w:rsidP="00C45E97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45E97">
        <w:rPr>
          <w:rFonts w:eastAsiaTheme="minorEastAsia"/>
          <w:b w:val="0"/>
          <w:i w:val="0"/>
          <w:sz w:val="24"/>
          <w:szCs w:val="24"/>
        </w:rPr>
        <w:t>Загрязнение природной среды отходами производства является одной из крупне</w:t>
      </w:r>
      <w:r>
        <w:rPr>
          <w:rFonts w:eastAsiaTheme="minorEastAsia"/>
          <w:b w:val="0"/>
          <w:i w:val="0"/>
          <w:sz w:val="24"/>
          <w:szCs w:val="24"/>
        </w:rPr>
        <w:t>йших современных проблем. Горнодобывающая</w:t>
      </w:r>
      <w:r w:rsidRPr="00C45E97">
        <w:rPr>
          <w:rFonts w:eastAsiaTheme="minorEastAsia"/>
          <w:b w:val="0"/>
          <w:i w:val="0"/>
          <w:sz w:val="24"/>
          <w:szCs w:val="24"/>
        </w:rPr>
        <w:t xml:space="preserve"> промышленность в этой сфере является одним из лидеров.</w:t>
      </w:r>
    </w:p>
    <w:p w14:paraId="35EAA9C5" w14:textId="16E0DFE2" w:rsidR="00C45E97" w:rsidRPr="00C45E97" w:rsidRDefault="00C45E97" w:rsidP="00C45E97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Вследствие этого возникла необходимость разработки стандарта «</w:t>
      </w:r>
      <w:r>
        <w:rPr>
          <w:rFonts w:eastAsiaTheme="minorEastAsia"/>
          <w:b w:val="0"/>
          <w:i w:val="0"/>
          <w:sz w:val="24"/>
          <w:szCs w:val="24"/>
        </w:rPr>
        <w:t>Отходы. Управление</w:t>
      </w:r>
      <w:r>
        <w:rPr>
          <w:rFonts w:eastAsiaTheme="minorEastAsia"/>
          <w:b w:val="0"/>
          <w:i w:val="0"/>
          <w:sz w:val="24"/>
          <w:szCs w:val="24"/>
          <w:lang w:val="kk-KZ"/>
        </w:rPr>
        <w:t xml:space="preserve"> </w:t>
      </w:r>
      <w:r w:rsidRPr="00C45E97">
        <w:rPr>
          <w:rFonts w:eastAsiaTheme="minorEastAsia"/>
          <w:b w:val="0"/>
          <w:i w:val="0"/>
          <w:sz w:val="24"/>
          <w:szCs w:val="24"/>
        </w:rPr>
        <w:t>отходами горнодобывающей промышленности</w:t>
      </w:r>
      <w:r w:rsidRPr="00B80998">
        <w:rPr>
          <w:rFonts w:eastAsiaTheme="minorEastAsia"/>
          <w:b w:val="0"/>
          <w:i w:val="0"/>
          <w:sz w:val="24"/>
          <w:szCs w:val="24"/>
        </w:rPr>
        <w:t>»</w:t>
      </w:r>
      <w:r>
        <w:rPr>
          <w:rFonts w:eastAsiaTheme="minorEastAsia"/>
          <w:b w:val="0"/>
          <w:i w:val="0"/>
          <w:sz w:val="24"/>
          <w:szCs w:val="24"/>
          <w:lang w:val="kk-KZ"/>
        </w:rPr>
        <w:t>.</w:t>
      </w:r>
    </w:p>
    <w:p w14:paraId="5858EB02" w14:textId="0586ECAB" w:rsidR="00C45E97" w:rsidRDefault="00C45E97" w:rsidP="00C45E97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45E97">
        <w:rPr>
          <w:rFonts w:eastAsiaTheme="minorEastAsia"/>
          <w:b w:val="0"/>
          <w:i w:val="0"/>
          <w:sz w:val="24"/>
          <w:szCs w:val="24"/>
        </w:rPr>
        <w:t xml:space="preserve">Настоящий стандарт </w:t>
      </w:r>
      <w:r>
        <w:rPr>
          <w:rFonts w:eastAsiaTheme="minorEastAsia"/>
          <w:b w:val="0"/>
          <w:i w:val="0"/>
          <w:sz w:val="24"/>
          <w:szCs w:val="24"/>
          <w:lang w:val="kk-KZ"/>
        </w:rPr>
        <w:t xml:space="preserve">будет </w:t>
      </w:r>
      <w:r>
        <w:rPr>
          <w:rFonts w:eastAsiaTheme="minorEastAsia"/>
          <w:b w:val="0"/>
          <w:i w:val="0"/>
          <w:sz w:val="24"/>
          <w:szCs w:val="24"/>
        </w:rPr>
        <w:t>регулировать</w:t>
      </w:r>
      <w:r w:rsidRPr="00C45E97">
        <w:rPr>
          <w:rFonts w:eastAsiaTheme="minorEastAsia"/>
          <w:b w:val="0"/>
          <w:i w:val="0"/>
          <w:sz w:val="24"/>
          <w:szCs w:val="24"/>
        </w:rPr>
        <w:t xml:space="preserve"> отношения, возникающие в области использован</w:t>
      </w:r>
      <w:r>
        <w:rPr>
          <w:rFonts w:eastAsiaTheme="minorEastAsia"/>
          <w:b w:val="0"/>
          <w:i w:val="0"/>
          <w:sz w:val="24"/>
          <w:szCs w:val="24"/>
        </w:rPr>
        <w:t xml:space="preserve">ия отходов </w:t>
      </w:r>
      <w:r>
        <w:rPr>
          <w:rFonts w:eastAsiaTheme="minorEastAsia"/>
          <w:b w:val="0"/>
          <w:i w:val="0"/>
          <w:sz w:val="24"/>
          <w:szCs w:val="24"/>
          <w:lang w:val="kk-KZ"/>
        </w:rPr>
        <w:t>горнодобывающей промышленности</w:t>
      </w:r>
      <w:r w:rsidRPr="00C45E97">
        <w:rPr>
          <w:rFonts w:eastAsiaTheme="minorEastAsia"/>
          <w:b w:val="0"/>
          <w:i w:val="0"/>
          <w:sz w:val="24"/>
          <w:szCs w:val="24"/>
        </w:rPr>
        <w:t xml:space="preserve"> и связанных с ним перерабатывающих </w:t>
      </w:r>
      <w:r>
        <w:rPr>
          <w:rFonts w:eastAsiaTheme="minorEastAsia"/>
          <w:b w:val="0"/>
          <w:i w:val="0"/>
          <w:sz w:val="24"/>
          <w:szCs w:val="24"/>
        </w:rPr>
        <w:t>производств, устанавливая требо</w:t>
      </w:r>
      <w:r w:rsidRPr="00C45E97">
        <w:rPr>
          <w:rFonts w:eastAsiaTheme="minorEastAsia"/>
          <w:b w:val="0"/>
          <w:i w:val="0"/>
          <w:sz w:val="24"/>
          <w:szCs w:val="24"/>
        </w:rPr>
        <w:t>вания к ресурс</w:t>
      </w:r>
      <w:r>
        <w:rPr>
          <w:rFonts w:eastAsiaTheme="minorEastAsia"/>
          <w:b w:val="0"/>
          <w:i w:val="0"/>
          <w:sz w:val="24"/>
          <w:szCs w:val="24"/>
        </w:rPr>
        <w:t>осберегающему и экобезопасному управлению</w:t>
      </w:r>
      <w:r w:rsidRPr="00C45E97">
        <w:rPr>
          <w:rFonts w:eastAsiaTheme="minorEastAsia"/>
          <w:b w:val="0"/>
          <w:i w:val="0"/>
          <w:sz w:val="24"/>
          <w:szCs w:val="24"/>
        </w:rPr>
        <w:t xml:space="preserve"> с такими отходами.</w:t>
      </w:r>
    </w:p>
    <w:p w14:paraId="111055C1" w14:textId="5CED9D44" w:rsidR="00923834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22B730D7" w14:textId="370DFC94" w:rsidR="003074B0" w:rsidRDefault="003074B0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>
        <w:rPr>
          <w:rFonts w:eastAsiaTheme="minorEastAsia"/>
          <w:b w:val="0"/>
          <w:i w:val="0"/>
          <w:sz w:val="24"/>
          <w:szCs w:val="24"/>
        </w:rPr>
        <w:t>Заявителем данного проекта стандарта является Технический комитет по стандартизации 102 «Отходы производства и потребления».</w:t>
      </w:r>
    </w:p>
    <w:p w14:paraId="1FDE3A31" w14:textId="77777777" w:rsidR="00B80998" w:rsidRPr="00F468FE" w:rsidRDefault="00B80998" w:rsidP="00B80998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7C80DB4F" w:rsidR="004B459C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344EB8">
        <w:rPr>
          <w:rFonts w:ascii="Times New Roman" w:hAnsi="Times New Roman" w:cs="Times New Roman"/>
          <w:sz w:val="24"/>
          <w:szCs w:val="24"/>
        </w:rPr>
        <w:t>3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F453C2">
        <w:rPr>
          <w:rFonts w:ascii="Times New Roman" w:hAnsi="Times New Roman" w:cs="Times New Roman"/>
          <w:sz w:val="24"/>
          <w:szCs w:val="24"/>
        </w:rPr>
        <w:t>2</w:t>
      </w:r>
      <w:r w:rsidR="00DB1115" w:rsidRPr="00DB1115">
        <w:rPr>
          <w:rFonts w:ascii="Times New Roman" w:hAnsi="Times New Roman" w:cs="Times New Roman"/>
          <w:sz w:val="24"/>
          <w:szCs w:val="24"/>
        </w:rPr>
        <w:t>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="00F453C2">
        <w:rPr>
          <w:rFonts w:ascii="Times New Roman" w:hAnsi="Times New Roman" w:cs="Times New Roman"/>
          <w:sz w:val="24"/>
          <w:szCs w:val="24"/>
        </w:rPr>
        <w:t xml:space="preserve"> 2022</w:t>
      </w:r>
      <w:r w:rsidRPr="00707E0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453C2">
        <w:rPr>
          <w:rFonts w:ascii="Times New Roman" w:hAnsi="Times New Roman" w:cs="Times New Roman"/>
          <w:sz w:val="24"/>
          <w:szCs w:val="24"/>
          <w:lang w:val="kk-KZ"/>
        </w:rPr>
        <w:t>433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F453C2" w:rsidRPr="00F453C2">
        <w:rPr>
          <w:rFonts w:ascii="Times New Roman" w:hAnsi="Times New Roman" w:cs="Times New Roman"/>
          <w:sz w:val="24"/>
          <w:szCs w:val="24"/>
        </w:rPr>
        <w:t>.</w:t>
      </w:r>
    </w:p>
    <w:p w14:paraId="59F1A147" w14:textId="55F0BE22" w:rsidR="00C53189" w:rsidRDefault="00C5318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BB08AE" w14:textId="15E735CA" w:rsidR="00BE0050" w:rsidRDefault="00BE0050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073702" w14:textId="56810C48" w:rsidR="00BE0050" w:rsidRDefault="00BE0050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FC105D7" w14:textId="77777777" w:rsidR="00BE0050" w:rsidRPr="00F453C2" w:rsidRDefault="00BE0050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lastRenderedPageBreak/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308785B0" w14:textId="0FC7B266" w:rsidR="005A367D" w:rsidRDefault="003074B0" w:rsidP="005A367D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 xml:space="preserve">Объектом данного проекта стандарта являются </w:t>
      </w:r>
      <w:r w:rsidR="00F453C2">
        <w:rPr>
          <w:rStyle w:val="FontStyle61"/>
          <w:rFonts w:ascii="Times New Roman" w:hAnsi="Times New Roman" w:cs="Times New Roman"/>
          <w:sz w:val="24"/>
          <w:lang w:val="kk-KZ"/>
        </w:rPr>
        <w:t>отходы</w:t>
      </w:r>
      <w:r w:rsidR="005A367D">
        <w:rPr>
          <w:rStyle w:val="FontStyle61"/>
          <w:rFonts w:ascii="Times New Roman" w:hAnsi="Times New Roman" w:cs="Times New Roman"/>
          <w:sz w:val="24"/>
          <w:lang w:val="kk-KZ"/>
        </w:rPr>
        <w:t xml:space="preserve"> горнодобывающей промышлнности</w:t>
      </w:r>
      <w:r>
        <w:rPr>
          <w:rStyle w:val="FontStyle61"/>
          <w:rFonts w:ascii="Times New Roman" w:hAnsi="Times New Roman" w:cs="Times New Roman"/>
          <w:sz w:val="24"/>
        </w:rPr>
        <w:t>.</w:t>
      </w:r>
    </w:p>
    <w:p w14:paraId="1060D1DF" w14:textId="0244D2E7" w:rsidR="00707E09" w:rsidRDefault="003074B0" w:rsidP="003074B0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>Асп</w:t>
      </w:r>
      <w:r w:rsidR="005A367D">
        <w:rPr>
          <w:rStyle w:val="FontStyle61"/>
          <w:rFonts w:ascii="Times New Roman" w:hAnsi="Times New Roman" w:cs="Times New Roman"/>
          <w:sz w:val="24"/>
        </w:rPr>
        <w:t>ектом данного стандарта является управление данными видами отходов</w:t>
      </w:r>
      <w:r w:rsidR="00A228A5" w:rsidRPr="00A228A5">
        <w:rPr>
          <w:rStyle w:val="FontStyle61"/>
          <w:rFonts w:ascii="Times New Roman" w:hAnsi="Times New Roman" w:cs="Times New Roman"/>
          <w:sz w:val="24"/>
        </w:rPr>
        <w:t>.</w:t>
      </w:r>
    </w:p>
    <w:p w14:paraId="475EFBA9" w14:textId="77777777" w:rsidR="00F453C2" w:rsidRPr="00A228A5" w:rsidRDefault="00F453C2" w:rsidP="003074B0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116E5DE5" w14:textId="77777777" w:rsidR="005A367D" w:rsidRDefault="00F453C2" w:rsidP="00F453C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Проект национального стандарта взаимосвязан с</w:t>
      </w:r>
      <w:r w:rsidR="005A367D">
        <w:rPr>
          <w:color w:val="000000"/>
          <w:sz w:val="24"/>
          <w:szCs w:val="28"/>
          <w:lang w:val="kk-KZ"/>
        </w:rPr>
        <w:t>о следующими документами по стандартизации:</w:t>
      </w:r>
    </w:p>
    <w:p w14:paraId="0AB9620C" w14:textId="0213EDBF" w:rsidR="00707E09" w:rsidRDefault="00AA32DB" w:rsidP="00F453C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ГОСТ 30772–</w:t>
      </w:r>
      <w:r w:rsidR="005A367D" w:rsidRPr="005A367D">
        <w:rPr>
          <w:color w:val="000000"/>
          <w:sz w:val="24"/>
          <w:szCs w:val="28"/>
          <w:lang w:val="kk-KZ"/>
        </w:rPr>
        <w:t xml:space="preserve">2001 </w:t>
      </w:r>
      <w:r w:rsidR="005A367D">
        <w:rPr>
          <w:color w:val="000000"/>
          <w:sz w:val="24"/>
          <w:szCs w:val="28"/>
          <w:lang w:val="kk-KZ"/>
        </w:rPr>
        <w:t>«</w:t>
      </w:r>
      <w:r w:rsidR="005A367D" w:rsidRPr="005A367D">
        <w:rPr>
          <w:color w:val="000000"/>
          <w:sz w:val="24"/>
          <w:szCs w:val="28"/>
          <w:lang w:val="kk-KZ"/>
        </w:rPr>
        <w:t>Ресурсосбережение. Обращение с отходами. Термины и определения</w:t>
      </w:r>
      <w:r w:rsidR="005A367D">
        <w:rPr>
          <w:color w:val="000000"/>
          <w:sz w:val="24"/>
          <w:szCs w:val="28"/>
          <w:lang w:val="kk-KZ"/>
        </w:rPr>
        <w:t>»;</w:t>
      </w:r>
    </w:p>
    <w:p w14:paraId="156894BF" w14:textId="34EB00EE" w:rsidR="004563A2" w:rsidRDefault="005A367D" w:rsidP="004563A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5A367D">
        <w:rPr>
          <w:color w:val="000000"/>
          <w:sz w:val="24"/>
          <w:szCs w:val="28"/>
          <w:lang w:val="kk-KZ"/>
        </w:rPr>
        <w:t>СТ РК 1497</w:t>
      </w:r>
      <w:r w:rsidR="00AA32DB">
        <w:rPr>
          <w:color w:val="000000"/>
          <w:sz w:val="24"/>
          <w:szCs w:val="28"/>
          <w:lang w:val="kk-KZ"/>
        </w:rPr>
        <w:t>–</w:t>
      </w:r>
      <w:r w:rsidRPr="005A367D">
        <w:rPr>
          <w:color w:val="000000"/>
          <w:sz w:val="24"/>
          <w:szCs w:val="28"/>
          <w:lang w:val="kk-KZ"/>
        </w:rPr>
        <w:t>2006</w:t>
      </w:r>
      <w:r>
        <w:rPr>
          <w:color w:val="000000"/>
          <w:sz w:val="24"/>
          <w:szCs w:val="28"/>
          <w:lang w:val="kk-KZ"/>
        </w:rPr>
        <w:t xml:space="preserve"> «Ресурсосбережение. </w:t>
      </w:r>
      <w:r w:rsidRPr="005A367D">
        <w:rPr>
          <w:color w:val="000000"/>
          <w:sz w:val="24"/>
          <w:szCs w:val="28"/>
          <w:lang w:val="kk-KZ"/>
        </w:rPr>
        <w:t>Термины и определения</w:t>
      </w:r>
      <w:r w:rsidR="004563A2">
        <w:rPr>
          <w:color w:val="000000"/>
          <w:sz w:val="24"/>
          <w:szCs w:val="28"/>
          <w:lang w:val="kk-KZ"/>
        </w:rPr>
        <w:t>».</w:t>
      </w:r>
    </w:p>
    <w:p w14:paraId="368F7457" w14:textId="341D6578" w:rsidR="00C53189" w:rsidRDefault="00C53189" w:rsidP="004563A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C53189">
        <w:rPr>
          <w:color w:val="000000"/>
          <w:sz w:val="24"/>
          <w:szCs w:val="28"/>
          <w:lang w:val="kk-KZ"/>
        </w:rPr>
        <w:t>СТ РК 3699–2020 Отходы производства и потребления. Иерархия управления отходами на всех этапах технологического цикла.</w:t>
      </w:r>
    </w:p>
    <w:p w14:paraId="031FBF1C" w14:textId="2D9E433A" w:rsidR="00A228A5" w:rsidRPr="00F453C2" w:rsidRDefault="00A228A5" w:rsidP="004B459C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76BD6144" w:rsidR="00707E09" w:rsidRPr="007F0F23" w:rsidRDefault="004563A2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Государственный орган в области охраны окружающей среды, местные исполнительные органы, территориальные департаменты экологии, с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>пециализированные предприятия по управлению отходами</w:t>
      </w:r>
      <w:r w:rsidR="00F453C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горнодобывающей промышленности</w:t>
      </w:r>
      <w:r w:rsidR="00F453C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предприятия горнодобывающей промышленности</w:t>
      </w:r>
      <w:r w:rsidR="00F453C2">
        <w:rPr>
          <w:rFonts w:ascii="Times New Roman" w:hAnsi="Times New Roman" w:cs="Times New Roman"/>
          <w:sz w:val="24"/>
          <w:szCs w:val="24"/>
        </w:rPr>
        <w:t xml:space="preserve"> </w:t>
      </w:r>
      <w:r w:rsidR="003F5FB8">
        <w:rPr>
          <w:rFonts w:ascii="Times New Roman" w:hAnsi="Times New Roman" w:cs="Times New Roman"/>
          <w:sz w:val="24"/>
          <w:szCs w:val="24"/>
          <w:lang w:val="kk-KZ"/>
        </w:rPr>
        <w:t>и другие субъекты национальной системы стандартизации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9A99B28" w14:textId="77777777" w:rsidR="00A228A5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AD9712" w14:textId="5BE45421" w:rsidR="007F0F23" w:rsidRPr="00F453C2" w:rsidRDefault="007F0F23" w:rsidP="00F453C2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</w:t>
      </w:r>
      <w:r w:rsidR="00F453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Министерство индустрии и инфраструктурного развития Республики Казахстан, т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ехнический комитет по стандартизации 102 «Отходы производства и потребления», </w:t>
      </w:r>
      <w:r w:rsidR="00F453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технический комитет по стандартизации </w:t>
      </w:r>
      <w:r w:rsidR="004563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85 «</w:t>
      </w:r>
      <w:r w:rsidR="004563A2" w:rsidRPr="004563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Недропользование и металлургия</w:t>
      </w:r>
      <w:r w:rsidR="004563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»</w:t>
      </w:r>
      <w:r w:rsidR="00F453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,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Национальная палата предпринимателей Республики Казахстан «Атамекен»,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специализированные предприятия по управлению отходами</w:t>
      </w:r>
      <w:r w:rsidR="00F453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="004563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горнодобывающей промышленности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4563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профильные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объединения юридических лиц и др. субъекты национальной системы стандартизации.</w:t>
      </w:r>
    </w:p>
    <w:p w14:paraId="3D3C0236" w14:textId="18A8A2D8" w:rsidR="004B459C" w:rsidRPr="005C1A18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3ADD6BB1" w:rsidR="004B459C" w:rsidRDefault="00782229" w:rsidP="00F453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bookmarkStart w:id="0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0"/>
      <w:r w:rsidR="00F453C2" w:rsidRPr="00F453C2">
        <w:rPr>
          <w:rFonts w:ascii="Times New Roman" w:hAnsi="Times New Roman" w:cs="Times New Roman"/>
          <w:sz w:val="24"/>
          <w:szCs w:val="28"/>
        </w:rPr>
        <w:t xml:space="preserve">с учетом </w:t>
      </w:r>
      <w:r w:rsidR="004563A2" w:rsidRPr="004563A2">
        <w:rPr>
          <w:rFonts w:ascii="Times New Roman" w:hAnsi="Times New Roman" w:cs="Times New Roman"/>
          <w:sz w:val="24"/>
          <w:szCs w:val="28"/>
        </w:rPr>
        <w:t xml:space="preserve">ГОСТ Р 57677-2017 </w:t>
      </w:r>
      <w:r w:rsidR="004563A2">
        <w:rPr>
          <w:rFonts w:ascii="Times New Roman" w:hAnsi="Times New Roman" w:cs="Times New Roman"/>
          <w:sz w:val="24"/>
          <w:szCs w:val="28"/>
          <w:lang w:val="kk-KZ"/>
        </w:rPr>
        <w:t>«</w:t>
      </w:r>
      <w:r w:rsidR="004563A2" w:rsidRPr="004563A2">
        <w:rPr>
          <w:rFonts w:ascii="Times New Roman" w:hAnsi="Times New Roman" w:cs="Times New Roman"/>
          <w:sz w:val="24"/>
          <w:szCs w:val="28"/>
        </w:rPr>
        <w:t>Ресурсосбережение. Обращение с отходами. Ликвидация отходов недропользования</w:t>
      </w:r>
      <w:r w:rsidR="004563A2">
        <w:rPr>
          <w:rFonts w:ascii="Times New Roman" w:hAnsi="Times New Roman" w:cs="Times New Roman"/>
          <w:sz w:val="24"/>
          <w:szCs w:val="28"/>
          <w:lang w:val="kk-KZ"/>
        </w:rPr>
        <w:t>»</w:t>
      </w:r>
      <w:r w:rsidR="003F5FB8">
        <w:rPr>
          <w:rFonts w:ascii="Times New Roman" w:hAnsi="Times New Roman" w:cs="Times New Roman"/>
          <w:sz w:val="24"/>
          <w:szCs w:val="28"/>
        </w:rPr>
        <w:t>.</w:t>
      </w:r>
    </w:p>
    <w:p w14:paraId="5C1D77AD" w14:textId="77777777" w:rsidR="003F5FB8" w:rsidRDefault="003F5FB8" w:rsidP="003F5FB8">
      <w:pPr>
        <w:pStyle w:val="a3"/>
        <w:ind w:firstLine="708"/>
        <w:jc w:val="both"/>
        <w:rPr>
          <w:b/>
          <w:sz w:val="24"/>
          <w:szCs w:val="24"/>
        </w:rPr>
      </w:pPr>
    </w:p>
    <w:p w14:paraId="4C506BA9" w14:textId="5195161D" w:rsidR="004B459C" w:rsidRDefault="004B459C" w:rsidP="001D3A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076EA06A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1DD6E184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 w:rsidR="00F453C2"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>, ул. Мәнгілік Ел, д. 11, здание «Эталонный Центр»</w:t>
      </w:r>
    </w:p>
    <w:p w14:paraId="2F4F4E83" w14:textId="340BED18" w:rsidR="00707E09" w:rsidRPr="00533E8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Эл.почта: </w:t>
      </w:r>
      <w:hyperlink r:id="rId7" w:history="1"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</w:rPr>
          <w:t>a.turumov@ksm.kz</w:t>
        </w:r>
      </w:hyperlink>
      <w:r w:rsidR="00533E8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talga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</w:rPr>
          <w:t>-1995@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533E89" w:rsidRPr="00533E8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533E89" w:rsidRPr="00533E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0A1331" w14:textId="1083B795" w:rsidR="004B459C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3A8D735B" w14:textId="77777777" w:rsidR="00BE0050" w:rsidRPr="00E362D7" w:rsidRDefault="00BE0050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547A7CF8" w14:textId="1CDBBC01" w:rsidR="00FF020F" w:rsidRPr="004563A2" w:rsidRDefault="004B459C" w:rsidP="004563A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  <w:t>Е. Амирханова</w:t>
      </w:r>
    </w:p>
    <w:sectPr w:rsidR="00FF020F" w:rsidRPr="004563A2" w:rsidSect="00C53189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D8E50" w14:textId="77777777" w:rsidR="00806AA1" w:rsidRDefault="00806AA1" w:rsidP="00A4133A">
      <w:pPr>
        <w:spacing w:after="0" w:line="240" w:lineRule="auto"/>
      </w:pPr>
      <w:r>
        <w:separator/>
      </w:r>
    </w:p>
  </w:endnote>
  <w:endnote w:type="continuationSeparator" w:id="0">
    <w:p w14:paraId="405B6926" w14:textId="77777777" w:rsidR="00806AA1" w:rsidRDefault="00806AA1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13220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2A4A82" w14:textId="5E59EDE3" w:rsidR="00A4133A" w:rsidRPr="00BE0050" w:rsidRDefault="000C07EE" w:rsidP="00BE0050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005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87416" w14:textId="77777777" w:rsidR="00806AA1" w:rsidRDefault="00806AA1" w:rsidP="00A4133A">
      <w:pPr>
        <w:spacing w:after="0" w:line="240" w:lineRule="auto"/>
      </w:pPr>
      <w:r>
        <w:separator/>
      </w:r>
    </w:p>
  </w:footnote>
  <w:footnote w:type="continuationSeparator" w:id="0">
    <w:p w14:paraId="224971C2" w14:textId="77777777" w:rsidR="00806AA1" w:rsidRDefault="00806AA1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52FCE"/>
    <w:rsid w:val="00164C07"/>
    <w:rsid w:val="00176FEC"/>
    <w:rsid w:val="0019516C"/>
    <w:rsid w:val="001A5893"/>
    <w:rsid w:val="001B3AAC"/>
    <w:rsid w:val="001B6122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4B0"/>
    <w:rsid w:val="00327EBD"/>
    <w:rsid w:val="00344EB8"/>
    <w:rsid w:val="00350BB1"/>
    <w:rsid w:val="00376732"/>
    <w:rsid w:val="0038248D"/>
    <w:rsid w:val="00384BE5"/>
    <w:rsid w:val="0038641E"/>
    <w:rsid w:val="003962BF"/>
    <w:rsid w:val="00397FDF"/>
    <w:rsid w:val="003A2BCE"/>
    <w:rsid w:val="003A3267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320DE"/>
    <w:rsid w:val="00436EFF"/>
    <w:rsid w:val="004370E1"/>
    <w:rsid w:val="004563A2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33E89"/>
    <w:rsid w:val="00547DF5"/>
    <w:rsid w:val="005846F4"/>
    <w:rsid w:val="005A367D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7F0F23"/>
    <w:rsid w:val="00803C67"/>
    <w:rsid w:val="00803FE3"/>
    <w:rsid w:val="00806AA1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C3C55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32DB"/>
    <w:rsid w:val="00AA53C0"/>
    <w:rsid w:val="00AB5054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050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5E97"/>
    <w:rsid w:val="00C50B8F"/>
    <w:rsid w:val="00C5120A"/>
    <w:rsid w:val="00C53189"/>
    <w:rsid w:val="00C55C73"/>
    <w:rsid w:val="00C64B1B"/>
    <w:rsid w:val="00C6683A"/>
    <w:rsid w:val="00C66E43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53C2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87DB5"/>
  <w15:docId w15:val="{6A805F25-489E-4295-8E22-A66305D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lga-1995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turumov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</cp:lastModifiedBy>
  <cp:revision>26</cp:revision>
  <cp:lastPrinted>2019-05-06T08:17:00Z</cp:lastPrinted>
  <dcterms:created xsi:type="dcterms:W3CDTF">2019-11-21T16:05:00Z</dcterms:created>
  <dcterms:modified xsi:type="dcterms:W3CDTF">2023-05-17T17:47:00Z</dcterms:modified>
</cp:coreProperties>
</file>